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17" w:rsidRPr="000E3959" w:rsidRDefault="000E3959" w:rsidP="000E3959">
      <w:pPr>
        <w:pStyle w:val="Reportingtemplate1"/>
        <w:numPr>
          <w:ilvl w:val="0"/>
          <w:numId w:val="0"/>
        </w:numPr>
        <w:ind w:left="722" w:hangingChars="257" w:hanging="722"/>
        <w:jc w:val="center"/>
        <w:rPr>
          <w:b/>
          <w:sz w:val="28"/>
          <w:szCs w:val="28"/>
          <w:lang w:eastAsia="zh-CN"/>
        </w:rPr>
      </w:pPr>
      <w:r w:rsidRPr="000E3959">
        <w:rPr>
          <w:rFonts w:hint="eastAsia"/>
          <w:b/>
          <w:sz w:val="28"/>
          <w:szCs w:val="28"/>
          <w:lang w:eastAsia="zh-CN"/>
        </w:rPr>
        <w:t>论文提交表</w:t>
      </w:r>
    </w:p>
    <w:p w:rsidR="000E3959" w:rsidRPr="00563849" w:rsidRDefault="000E3959" w:rsidP="00563849">
      <w:pPr>
        <w:pStyle w:val="Reportingtemplate1"/>
        <w:numPr>
          <w:ilvl w:val="0"/>
          <w:numId w:val="0"/>
        </w:numPr>
        <w:ind w:left="619" w:hangingChars="257" w:hanging="619"/>
        <w:jc w:val="center"/>
        <w:rPr>
          <w:b/>
          <w:sz w:val="24"/>
          <w:szCs w:val="24"/>
          <w:lang w:eastAsia="zh-CN"/>
        </w:rPr>
      </w:pPr>
      <w:r w:rsidRPr="00563849">
        <w:rPr>
          <w:rFonts w:hint="eastAsia"/>
          <w:b/>
          <w:sz w:val="24"/>
          <w:szCs w:val="24"/>
          <w:lang w:eastAsia="zh-CN"/>
        </w:rPr>
        <w:t>Abstract Submission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right"/>
        <w:rPr>
          <w:lang w:eastAsia="zh-CN"/>
        </w:rPr>
      </w:pPr>
      <w:r>
        <w:rPr>
          <w:rFonts w:hint="eastAsia"/>
          <w:lang w:eastAsia="zh-CN"/>
        </w:rPr>
        <w:t xml:space="preserve">Topic No: / Subject No: </w:t>
      </w:r>
      <w:r w:rsidR="00563849">
        <w:rPr>
          <w:rFonts w:hint="eastAsia"/>
          <w:lang w:eastAsia="zh-CN"/>
        </w:rPr>
        <w:t xml:space="preserve"> 3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>AUTHOR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Zhu Yongqiang</w:t>
      </w:r>
    </w:p>
    <w:p w:rsidR="000E3959" w:rsidRDefault="00E145CB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>Title: the Practice of e-Navigation testbed for Tianjin Port Compound Chennel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lang w:eastAsia="zh-CN"/>
        </w:rPr>
        <w:t>Family</w:t>
      </w:r>
      <w:r>
        <w:rPr>
          <w:rFonts w:hint="eastAsia"/>
          <w:lang w:eastAsia="zh-CN"/>
        </w:rPr>
        <w:t xml:space="preserve"> name: </w:t>
      </w:r>
      <w:r w:rsidR="00972DB7">
        <w:rPr>
          <w:rFonts w:hint="eastAsia"/>
          <w:lang w:eastAsia="zh-CN"/>
        </w:rPr>
        <w:t>Zhu</w:t>
      </w:r>
    </w:p>
    <w:p w:rsidR="000E3959" w:rsidRDefault="005F2528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 xml:space="preserve">Surname: 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>IALA member organisation: CHINA MSA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 xml:space="preserve">Portal address: </w:t>
      </w:r>
      <w:hyperlink r:id="rId7" w:history="1">
        <w:r w:rsidRPr="001E72C8">
          <w:rPr>
            <w:rStyle w:val="a7"/>
            <w:rFonts w:hint="eastAsia"/>
            <w:lang w:eastAsia="zh-CN"/>
          </w:rPr>
          <w:t>www.msa.gov.cn</w:t>
        </w:r>
      </w:hyperlink>
    </w:p>
    <w:p w:rsidR="000E3959" w:rsidRDefault="00B038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>Telephone</w:t>
      </w:r>
    </w:p>
    <w:p w:rsidR="00B03859" w:rsidRDefault="00B038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>Office: 86-022-58873167   Mobile: 86-18920280510</w:t>
      </w:r>
    </w:p>
    <w:p w:rsidR="00B03859" w:rsidRDefault="00B038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 xml:space="preserve">e-mail: </w:t>
      </w:r>
      <w:hyperlink r:id="rId8" w:history="1">
        <w:r w:rsidRPr="001E72C8">
          <w:rPr>
            <w:rStyle w:val="a7"/>
            <w:rFonts w:hint="eastAsia"/>
            <w:lang w:eastAsia="zh-CN"/>
          </w:rPr>
          <w:t>rockyzyq@163.com</w:t>
        </w:r>
      </w:hyperlink>
    </w:p>
    <w:p w:rsidR="00B03859" w:rsidRDefault="00B03859" w:rsidP="00B03859">
      <w:pPr>
        <w:pStyle w:val="Reportingtemplate1"/>
        <w:numPr>
          <w:ilvl w:val="0"/>
          <w:numId w:val="0"/>
        </w:numPr>
        <w:spacing w:after="0"/>
        <w:ind w:left="565" w:hangingChars="257" w:hanging="565"/>
        <w:jc w:val="both"/>
        <w:rPr>
          <w:lang w:eastAsia="zh-CN"/>
        </w:rPr>
      </w:pPr>
    </w:p>
    <w:p w:rsidR="00B03859" w:rsidRPr="00B03859" w:rsidRDefault="00B03859" w:rsidP="00B03859">
      <w:pPr>
        <w:pStyle w:val="Reportingtemplate1"/>
        <w:numPr>
          <w:ilvl w:val="0"/>
          <w:numId w:val="0"/>
        </w:numPr>
        <w:spacing w:after="0" w:line="300" w:lineRule="exact"/>
        <w:ind w:left="568" w:hangingChars="257" w:hanging="568"/>
        <w:jc w:val="both"/>
        <w:rPr>
          <w:b/>
          <w:lang w:eastAsia="zh-CN"/>
        </w:rPr>
      </w:pPr>
      <w:r w:rsidRPr="00B03859">
        <w:rPr>
          <w:rFonts w:hint="eastAsia"/>
          <w:b/>
          <w:lang w:eastAsia="zh-CN"/>
        </w:rPr>
        <w:t>ABSTRACT:</w:t>
      </w:r>
    </w:p>
    <w:p w:rsidR="00B03859" w:rsidRDefault="00B03859" w:rsidP="00B03859">
      <w:pPr>
        <w:pStyle w:val="Reportingtemplate1"/>
        <w:numPr>
          <w:ilvl w:val="0"/>
          <w:numId w:val="0"/>
        </w:numPr>
        <w:spacing w:after="0" w:line="380" w:lineRule="exact"/>
        <w:ind w:firstLineChars="200" w:firstLine="420"/>
        <w:jc w:val="both"/>
        <w:rPr>
          <w:sz w:val="21"/>
          <w:szCs w:val="21"/>
          <w:lang w:eastAsia="zh-CN"/>
        </w:rPr>
      </w:pPr>
      <w:r w:rsidRPr="00D60F36">
        <w:rPr>
          <w:sz w:val="21"/>
          <w:szCs w:val="21"/>
          <w:lang w:eastAsia="zh-CN"/>
        </w:rPr>
        <w:t xml:space="preserve">Tianjin port is the largest comprehensive port in North China. </w:t>
      </w:r>
      <w:r>
        <w:rPr>
          <w:rFonts w:hint="eastAsia"/>
          <w:sz w:val="21"/>
          <w:szCs w:val="21"/>
          <w:lang w:eastAsia="zh-CN"/>
        </w:rPr>
        <w:t>T</w:t>
      </w:r>
      <w:r w:rsidRPr="00D60F36">
        <w:rPr>
          <w:rFonts w:hint="eastAsia"/>
          <w:sz w:val="21"/>
          <w:szCs w:val="21"/>
          <w:lang w:eastAsia="zh-CN"/>
        </w:rPr>
        <w:t xml:space="preserve">he </w:t>
      </w:r>
      <w:r w:rsidRPr="00D60F36">
        <w:rPr>
          <w:sz w:val="21"/>
          <w:szCs w:val="21"/>
          <w:lang w:eastAsia="zh-CN"/>
        </w:rPr>
        <w:t>main channel</w:t>
      </w:r>
      <w:r w:rsidRPr="00D60F36">
        <w:rPr>
          <w:rFonts w:hint="eastAsia"/>
          <w:sz w:val="21"/>
          <w:szCs w:val="21"/>
          <w:lang w:eastAsia="zh-CN"/>
        </w:rPr>
        <w:t xml:space="preserve"> of</w:t>
      </w:r>
      <w:r w:rsidRPr="00D60F36">
        <w:rPr>
          <w:sz w:val="21"/>
          <w:szCs w:val="21"/>
          <w:lang w:eastAsia="zh-CN"/>
        </w:rPr>
        <w:t xml:space="preserve"> Tianjin port </w:t>
      </w:r>
      <w:r>
        <w:rPr>
          <w:rFonts w:hint="eastAsia"/>
          <w:sz w:val="21"/>
          <w:szCs w:val="21"/>
          <w:lang w:eastAsia="zh-CN"/>
        </w:rPr>
        <w:t>is</w:t>
      </w:r>
      <w:r w:rsidRPr="00D60F36">
        <w:rPr>
          <w:sz w:val="21"/>
          <w:szCs w:val="21"/>
          <w:lang w:eastAsia="zh-CN"/>
        </w:rPr>
        <w:t xml:space="preserve"> compound channel</w:t>
      </w:r>
      <w:r>
        <w:rPr>
          <w:rFonts w:hint="eastAsia"/>
          <w:sz w:val="21"/>
          <w:szCs w:val="21"/>
          <w:lang w:eastAsia="zh-CN"/>
        </w:rPr>
        <w:t xml:space="preserve">, with </w:t>
      </w:r>
      <w:r w:rsidRPr="00D60F36">
        <w:rPr>
          <w:rFonts w:hint="eastAsia"/>
          <w:sz w:val="21"/>
          <w:szCs w:val="21"/>
          <w:lang w:eastAsia="zh-CN"/>
        </w:rPr>
        <w:t xml:space="preserve">complex hydrological and meteorological </w:t>
      </w:r>
      <w:r w:rsidRPr="00D60F36">
        <w:rPr>
          <w:sz w:val="21"/>
          <w:szCs w:val="21"/>
          <w:lang w:eastAsia="zh-CN"/>
        </w:rPr>
        <w:t>condition</w:t>
      </w:r>
      <w:r w:rsidRPr="00D60F36">
        <w:rPr>
          <w:rFonts w:hint="eastAsia"/>
          <w:sz w:val="21"/>
          <w:szCs w:val="21"/>
          <w:lang w:eastAsia="zh-CN"/>
        </w:rPr>
        <w:t xml:space="preserve">, </w:t>
      </w:r>
      <w:r>
        <w:rPr>
          <w:rFonts w:hint="eastAsia"/>
          <w:sz w:val="21"/>
          <w:szCs w:val="21"/>
          <w:lang w:eastAsia="zh-CN"/>
        </w:rPr>
        <w:t xml:space="preserve">and </w:t>
      </w:r>
      <w:r w:rsidRPr="00D60F36">
        <w:rPr>
          <w:rFonts w:hint="eastAsia"/>
          <w:sz w:val="21"/>
          <w:szCs w:val="21"/>
          <w:lang w:eastAsia="zh-CN"/>
        </w:rPr>
        <w:t xml:space="preserve">the tidal current is irregular. </w:t>
      </w:r>
      <w:r w:rsidRPr="00D60F36">
        <w:rPr>
          <w:sz w:val="21"/>
          <w:szCs w:val="21"/>
          <w:lang w:eastAsia="zh-CN"/>
        </w:rPr>
        <w:t>I</w:t>
      </w:r>
      <w:r w:rsidRPr="00D60F36">
        <w:rPr>
          <w:rFonts w:hint="eastAsia"/>
          <w:sz w:val="21"/>
          <w:szCs w:val="21"/>
          <w:lang w:eastAsia="zh-CN"/>
        </w:rPr>
        <w:t xml:space="preserve">n order to match </w:t>
      </w:r>
      <w:r>
        <w:rPr>
          <w:rFonts w:hint="eastAsia"/>
          <w:sz w:val="21"/>
          <w:szCs w:val="21"/>
          <w:lang w:eastAsia="zh-CN"/>
        </w:rPr>
        <w:t xml:space="preserve">user </w:t>
      </w:r>
      <w:r w:rsidRPr="00D60F36">
        <w:rPr>
          <w:rFonts w:hint="eastAsia"/>
          <w:sz w:val="21"/>
          <w:szCs w:val="21"/>
          <w:lang w:eastAsia="zh-CN"/>
        </w:rPr>
        <w:t>needs</w:t>
      </w:r>
      <w:r>
        <w:rPr>
          <w:rFonts w:hint="eastAsia"/>
          <w:sz w:val="21"/>
          <w:szCs w:val="21"/>
          <w:lang w:eastAsia="zh-CN"/>
        </w:rPr>
        <w:t xml:space="preserve">, the Navigation Guarantee Center of North China Sea (NGCN) began to establish Tianjin Port e-Navigation testbed to provider user real-time environment information service of the compound channel.  </w:t>
      </w:r>
    </w:p>
    <w:p w:rsidR="00B03859" w:rsidRPr="00D60F36" w:rsidRDefault="00B03859" w:rsidP="00B03859">
      <w:pPr>
        <w:spacing w:line="380" w:lineRule="exact"/>
        <w:ind w:firstLineChars="200" w:firstLine="420"/>
        <w:rPr>
          <w:szCs w:val="21"/>
          <w:lang w:val="en-GB"/>
        </w:rPr>
      </w:pPr>
      <w:r w:rsidRPr="00D60F36">
        <w:rPr>
          <w:szCs w:val="21"/>
          <w:lang w:val="en-GB"/>
        </w:rPr>
        <w:t>Main construction content of the project:</w:t>
      </w:r>
    </w:p>
    <w:p w:rsidR="00B03859" w:rsidRDefault="00B03859" w:rsidP="00B03859">
      <w:pPr>
        <w:numPr>
          <w:ilvl w:val="0"/>
          <w:numId w:val="3"/>
        </w:numPr>
        <w:spacing w:line="380" w:lineRule="exact"/>
        <w:rPr>
          <w:szCs w:val="21"/>
          <w:lang w:val="en-GB"/>
        </w:rPr>
      </w:pPr>
      <w:r w:rsidRPr="00D60F36">
        <w:rPr>
          <w:szCs w:val="21"/>
          <w:lang w:val="en-GB"/>
        </w:rPr>
        <w:t>Install</w:t>
      </w:r>
      <w:r w:rsidRPr="00D60F36">
        <w:rPr>
          <w:rFonts w:hint="eastAsia"/>
          <w:szCs w:val="21"/>
          <w:lang w:val="en-GB"/>
        </w:rPr>
        <w:t xml:space="preserve"> two multi-function buoys on the key position of </w:t>
      </w:r>
      <w:r>
        <w:rPr>
          <w:rFonts w:hint="eastAsia"/>
          <w:szCs w:val="21"/>
          <w:lang w:val="en-GB"/>
        </w:rPr>
        <w:t>the</w:t>
      </w:r>
      <w:r w:rsidRPr="00D60F36">
        <w:rPr>
          <w:rFonts w:hint="eastAsia"/>
          <w:szCs w:val="21"/>
          <w:lang w:val="en-GB"/>
        </w:rPr>
        <w:t xml:space="preserve"> compound </w:t>
      </w:r>
      <w:r w:rsidRPr="00D60F36">
        <w:rPr>
          <w:szCs w:val="21"/>
          <w:lang w:val="en-GB"/>
        </w:rPr>
        <w:t>channel</w:t>
      </w:r>
      <w:r>
        <w:rPr>
          <w:rFonts w:hint="eastAsia"/>
          <w:szCs w:val="21"/>
          <w:lang w:val="en-GB"/>
        </w:rPr>
        <w:t xml:space="preserve"> </w:t>
      </w:r>
      <w:r w:rsidRPr="00D60F36">
        <w:rPr>
          <w:rFonts w:hint="eastAsia"/>
          <w:szCs w:val="21"/>
          <w:lang w:val="en-GB"/>
        </w:rPr>
        <w:t xml:space="preserve">to </w:t>
      </w:r>
      <w:r w:rsidRPr="00D60F36">
        <w:rPr>
          <w:szCs w:val="21"/>
          <w:lang w:val="en-GB"/>
        </w:rPr>
        <w:t>acquire</w:t>
      </w:r>
      <w:r w:rsidRPr="00D60F36">
        <w:rPr>
          <w:rFonts w:hint="eastAsia"/>
          <w:szCs w:val="21"/>
          <w:lang w:val="en-GB"/>
        </w:rPr>
        <w:t xml:space="preserve"> real-time </w:t>
      </w:r>
      <w:r w:rsidRPr="00D60F36">
        <w:rPr>
          <w:szCs w:val="21"/>
          <w:lang w:val="en-GB"/>
        </w:rPr>
        <w:t>environment</w:t>
      </w:r>
      <w:r w:rsidRPr="00D60F36">
        <w:rPr>
          <w:rFonts w:hint="eastAsia"/>
          <w:szCs w:val="21"/>
          <w:lang w:val="en-GB"/>
        </w:rPr>
        <w:t xml:space="preserve"> information.</w:t>
      </w:r>
    </w:p>
    <w:p w:rsidR="00B03859" w:rsidRDefault="00B03859" w:rsidP="00B03859">
      <w:pPr>
        <w:numPr>
          <w:ilvl w:val="0"/>
          <w:numId w:val="3"/>
        </w:numPr>
        <w:spacing w:line="380" w:lineRule="exact"/>
        <w:rPr>
          <w:szCs w:val="21"/>
          <w:lang w:val="en-GB"/>
        </w:rPr>
      </w:pPr>
      <w:r w:rsidRPr="00D60F36">
        <w:rPr>
          <w:szCs w:val="21"/>
          <w:lang w:val="en-GB"/>
        </w:rPr>
        <w:t>E</w:t>
      </w:r>
      <w:r w:rsidRPr="00D60F36">
        <w:rPr>
          <w:rFonts w:hint="eastAsia"/>
          <w:szCs w:val="21"/>
          <w:lang w:val="en-GB"/>
        </w:rPr>
        <w:t xml:space="preserve">stablish </w:t>
      </w:r>
      <w:r w:rsidRPr="00D60F36">
        <w:rPr>
          <w:szCs w:val="21"/>
          <w:lang w:val="en-GB"/>
        </w:rPr>
        <w:t>mobile phone network transmission station</w:t>
      </w:r>
      <w:r w:rsidRPr="00D60F36">
        <w:rPr>
          <w:rFonts w:hint="eastAsia"/>
          <w:szCs w:val="21"/>
          <w:lang w:val="en-GB"/>
        </w:rPr>
        <w:t xml:space="preserve"> on Dugu lighthouse to extend the coverage of mobile phone network</w:t>
      </w:r>
      <w:r>
        <w:rPr>
          <w:rFonts w:hint="eastAsia"/>
          <w:szCs w:val="21"/>
          <w:lang w:val="en-GB"/>
        </w:rPr>
        <w:t>.</w:t>
      </w:r>
    </w:p>
    <w:p w:rsidR="00B03859" w:rsidRDefault="00B03859" w:rsidP="00B03859">
      <w:pPr>
        <w:numPr>
          <w:ilvl w:val="0"/>
          <w:numId w:val="3"/>
        </w:numPr>
        <w:spacing w:line="380" w:lineRule="exact"/>
        <w:rPr>
          <w:szCs w:val="21"/>
          <w:lang w:val="en-GB"/>
        </w:rPr>
      </w:pPr>
      <w:r w:rsidRPr="00D60F36">
        <w:rPr>
          <w:szCs w:val="21"/>
          <w:lang w:val="en-GB"/>
        </w:rPr>
        <w:t>E</w:t>
      </w:r>
      <w:r w:rsidRPr="00D60F36">
        <w:rPr>
          <w:rFonts w:hint="eastAsia"/>
          <w:szCs w:val="21"/>
          <w:lang w:val="en-GB"/>
        </w:rPr>
        <w:t xml:space="preserve">stablish shore based data </w:t>
      </w:r>
      <w:r w:rsidRPr="00D60F36">
        <w:rPr>
          <w:szCs w:val="21"/>
          <w:lang w:val="en-GB"/>
        </w:rPr>
        <w:t>processing</w:t>
      </w:r>
      <w:r w:rsidRPr="00D60F36">
        <w:rPr>
          <w:rFonts w:hint="eastAsia"/>
          <w:szCs w:val="21"/>
          <w:lang w:val="en-GB"/>
        </w:rPr>
        <w:t xml:space="preserve"> system to </w:t>
      </w:r>
      <w:r>
        <w:rPr>
          <w:rFonts w:hint="eastAsia"/>
          <w:szCs w:val="21"/>
          <w:lang w:val="en-GB"/>
        </w:rPr>
        <w:t>provide real-time environment information service.</w:t>
      </w:r>
    </w:p>
    <w:p w:rsidR="00B03859" w:rsidRDefault="00B03859" w:rsidP="00B03859">
      <w:pPr>
        <w:numPr>
          <w:ilvl w:val="0"/>
          <w:numId w:val="3"/>
        </w:numPr>
        <w:spacing w:line="380" w:lineRule="exact"/>
        <w:rPr>
          <w:szCs w:val="21"/>
          <w:lang w:val="en-GB"/>
        </w:rPr>
      </w:pPr>
      <w:r w:rsidRPr="00D60F36">
        <w:rPr>
          <w:szCs w:val="21"/>
          <w:lang w:val="en-GB"/>
        </w:rPr>
        <w:t xml:space="preserve">Design and develop e- navigation </w:t>
      </w:r>
      <w:r>
        <w:rPr>
          <w:rFonts w:hint="eastAsia"/>
          <w:szCs w:val="21"/>
          <w:lang w:val="en-GB"/>
        </w:rPr>
        <w:t xml:space="preserve">bridge </w:t>
      </w:r>
      <w:r w:rsidRPr="00D60F36">
        <w:rPr>
          <w:szCs w:val="21"/>
          <w:lang w:val="en-GB"/>
        </w:rPr>
        <w:t>equipment</w:t>
      </w:r>
      <w:r w:rsidRPr="00D60F36">
        <w:rPr>
          <w:rFonts w:hint="eastAsia"/>
          <w:szCs w:val="21"/>
          <w:lang w:val="en-GB"/>
        </w:rPr>
        <w:t xml:space="preserve">, including mobile phone </w:t>
      </w:r>
      <w:r>
        <w:rPr>
          <w:rFonts w:hint="eastAsia"/>
          <w:szCs w:val="21"/>
          <w:lang w:val="en-GB"/>
        </w:rPr>
        <w:t>navigator</w:t>
      </w:r>
      <w:r w:rsidRPr="00D60F36">
        <w:rPr>
          <w:rFonts w:hint="eastAsia"/>
          <w:szCs w:val="21"/>
          <w:lang w:val="en-GB"/>
        </w:rPr>
        <w:t xml:space="preserve"> to </w:t>
      </w:r>
      <w:r w:rsidRPr="00D60F36">
        <w:rPr>
          <w:szCs w:val="21"/>
          <w:lang w:val="en-GB"/>
        </w:rPr>
        <w:t>receive</w:t>
      </w:r>
      <w:r w:rsidRPr="00D60F36">
        <w:rPr>
          <w:rFonts w:hint="eastAsia"/>
          <w:szCs w:val="21"/>
          <w:lang w:val="en-GB"/>
        </w:rPr>
        <w:t xml:space="preserve"> </w:t>
      </w:r>
      <w:r w:rsidRPr="00D60F36">
        <w:rPr>
          <w:szCs w:val="21"/>
          <w:lang w:val="en-GB"/>
        </w:rPr>
        <w:t xml:space="preserve">real-time environmental information </w:t>
      </w:r>
      <w:r>
        <w:rPr>
          <w:rFonts w:hint="eastAsia"/>
          <w:szCs w:val="21"/>
          <w:lang w:val="en-GB"/>
        </w:rPr>
        <w:t>service</w:t>
      </w:r>
      <w:r w:rsidRPr="00D60F36">
        <w:rPr>
          <w:rFonts w:hint="eastAsia"/>
          <w:szCs w:val="21"/>
          <w:lang w:val="en-GB"/>
        </w:rPr>
        <w:t xml:space="preserve">, so as to assist ships navigating in compound </w:t>
      </w:r>
      <w:r w:rsidRPr="00D60F36">
        <w:rPr>
          <w:szCs w:val="21"/>
          <w:lang w:val="en-GB"/>
        </w:rPr>
        <w:t>channel</w:t>
      </w:r>
      <w:r w:rsidRPr="00D60F36">
        <w:rPr>
          <w:rFonts w:hint="eastAsia"/>
          <w:szCs w:val="21"/>
          <w:lang w:val="en-GB"/>
        </w:rPr>
        <w:t>.</w:t>
      </w:r>
    </w:p>
    <w:p w:rsidR="00B03859" w:rsidRPr="00B03859" w:rsidRDefault="00C11C35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Now this project is under testing. </w:t>
      </w:r>
    </w:p>
    <w:p w:rsidR="000E3959" w:rsidRDefault="000E3959" w:rsidP="000E3959">
      <w:pPr>
        <w:pStyle w:val="Reportingtemplate1"/>
        <w:numPr>
          <w:ilvl w:val="0"/>
          <w:numId w:val="0"/>
        </w:numPr>
        <w:ind w:left="565" w:hangingChars="257" w:hanging="565"/>
        <w:jc w:val="both"/>
        <w:rPr>
          <w:lang w:eastAsia="zh-CN"/>
        </w:rPr>
      </w:pPr>
    </w:p>
    <w:p w:rsidR="00664CD4" w:rsidRDefault="00664CD4" w:rsidP="00664CD4">
      <w:pPr>
        <w:pStyle w:val="Reportingtemplate1"/>
        <w:numPr>
          <w:ilvl w:val="0"/>
          <w:numId w:val="0"/>
        </w:numPr>
        <w:ind w:left="565" w:hangingChars="257" w:hanging="565"/>
        <w:rPr>
          <w:lang w:eastAsia="zh-CN"/>
        </w:rPr>
      </w:pPr>
    </w:p>
    <w:p w:rsidR="008A0B17" w:rsidRPr="008A0B17" w:rsidRDefault="008A0B17">
      <w:pPr>
        <w:rPr>
          <w:lang w:val="en-GB"/>
        </w:rPr>
      </w:pPr>
    </w:p>
    <w:p w:rsidR="008A0B17" w:rsidRPr="008A0B17" w:rsidRDefault="008A0B17"/>
    <w:sectPr w:rsidR="008A0B17" w:rsidRPr="008A0B17" w:rsidSect="000B10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A84" w:rsidRDefault="00DE6A84" w:rsidP="00F8605E">
      <w:r>
        <w:separator/>
      </w:r>
    </w:p>
  </w:endnote>
  <w:endnote w:type="continuationSeparator" w:id="1">
    <w:p w:rsidR="00DE6A84" w:rsidRDefault="00DE6A84" w:rsidP="00F86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A84" w:rsidRDefault="00DE6A84" w:rsidP="00F8605E">
      <w:r>
        <w:separator/>
      </w:r>
    </w:p>
  </w:footnote>
  <w:footnote w:type="continuationSeparator" w:id="1">
    <w:p w:rsidR="00DE6A84" w:rsidRDefault="00DE6A84" w:rsidP="00F86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700B"/>
    <w:multiLevelType w:val="multilevel"/>
    <w:tmpl w:val="D3FCF9A4"/>
    <w:lvl w:ilvl="0">
      <w:start w:val="1"/>
      <w:numFmt w:val="bullet"/>
      <w:pStyle w:val="Reportingtemplate1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caps/>
        <w:color w:val="00B0F0"/>
        <w:sz w:val="22"/>
        <w:u w:val="non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88C127B"/>
    <w:multiLevelType w:val="hybridMultilevel"/>
    <w:tmpl w:val="427CE720"/>
    <w:lvl w:ilvl="0" w:tplc="A3E28816">
      <w:start w:val="4"/>
      <w:numFmt w:val="bullet"/>
      <w:lvlText w:val="·"/>
      <w:lvlJc w:val="left"/>
      <w:pPr>
        <w:ind w:left="7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50744A55"/>
    <w:multiLevelType w:val="hybridMultilevel"/>
    <w:tmpl w:val="831C3064"/>
    <w:lvl w:ilvl="0" w:tplc="E35AA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0B17"/>
    <w:rsid w:val="00091B8A"/>
    <w:rsid w:val="000A596C"/>
    <w:rsid w:val="000B10D9"/>
    <w:rsid w:val="000E3959"/>
    <w:rsid w:val="001156C1"/>
    <w:rsid w:val="00344013"/>
    <w:rsid w:val="003468E8"/>
    <w:rsid w:val="003B46E0"/>
    <w:rsid w:val="004C5DF7"/>
    <w:rsid w:val="004D521D"/>
    <w:rsid w:val="00507826"/>
    <w:rsid w:val="00563849"/>
    <w:rsid w:val="005907C7"/>
    <w:rsid w:val="005B4BAB"/>
    <w:rsid w:val="005E7111"/>
    <w:rsid w:val="005F2528"/>
    <w:rsid w:val="00664CD4"/>
    <w:rsid w:val="00750733"/>
    <w:rsid w:val="00794398"/>
    <w:rsid w:val="008A0B17"/>
    <w:rsid w:val="00903E19"/>
    <w:rsid w:val="00906910"/>
    <w:rsid w:val="00972DB7"/>
    <w:rsid w:val="0099212F"/>
    <w:rsid w:val="00AB2C38"/>
    <w:rsid w:val="00B03859"/>
    <w:rsid w:val="00C11C35"/>
    <w:rsid w:val="00C76337"/>
    <w:rsid w:val="00D30847"/>
    <w:rsid w:val="00DE6A84"/>
    <w:rsid w:val="00E145CB"/>
    <w:rsid w:val="00F3767B"/>
    <w:rsid w:val="00F8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468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468E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468E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468E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468E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468E8"/>
    <w:rPr>
      <w:b/>
      <w:bCs/>
      <w:sz w:val="32"/>
      <w:szCs w:val="32"/>
    </w:rPr>
  </w:style>
  <w:style w:type="paragraph" w:styleId="a3">
    <w:name w:val="Body Text"/>
    <w:basedOn w:val="a"/>
    <w:link w:val="Char"/>
    <w:qFormat/>
    <w:rsid w:val="003468E8"/>
    <w:pPr>
      <w:spacing w:after="120" w:line="400" w:lineRule="exact"/>
    </w:pPr>
  </w:style>
  <w:style w:type="character" w:customStyle="1" w:styleId="Char">
    <w:name w:val="正文文本 Char"/>
    <w:basedOn w:val="a0"/>
    <w:link w:val="a3"/>
    <w:rsid w:val="003468E8"/>
  </w:style>
  <w:style w:type="character" w:styleId="a4">
    <w:name w:val="Emphasis"/>
    <w:basedOn w:val="a0"/>
    <w:qFormat/>
    <w:rsid w:val="003468E8"/>
    <w:rPr>
      <w:i w:val="0"/>
      <w:iCs w:val="0"/>
      <w:color w:val="CC0000"/>
    </w:rPr>
  </w:style>
  <w:style w:type="paragraph" w:styleId="a5">
    <w:name w:val="No Spacing"/>
    <w:link w:val="Char0"/>
    <w:uiPriority w:val="1"/>
    <w:qFormat/>
    <w:rsid w:val="003468E8"/>
    <w:rPr>
      <w:kern w:val="0"/>
      <w:sz w:val="22"/>
    </w:rPr>
  </w:style>
  <w:style w:type="character" w:customStyle="1" w:styleId="Char0">
    <w:name w:val="无间隔 Char"/>
    <w:basedOn w:val="a0"/>
    <w:link w:val="a5"/>
    <w:uiPriority w:val="1"/>
    <w:rsid w:val="003468E8"/>
    <w:rPr>
      <w:kern w:val="0"/>
      <w:sz w:val="22"/>
    </w:rPr>
  </w:style>
  <w:style w:type="paragraph" w:styleId="a6">
    <w:name w:val="List Paragraph"/>
    <w:basedOn w:val="a"/>
    <w:uiPriority w:val="34"/>
    <w:qFormat/>
    <w:rsid w:val="003468E8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3468E8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Maintext">
    <w:name w:val="Main text"/>
    <w:basedOn w:val="a"/>
    <w:qFormat/>
    <w:rsid w:val="003468E8"/>
    <w:pPr>
      <w:widowControl/>
      <w:suppressAutoHyphens/>
      <w:spacing w:after="120"/>
    </w:pPr>
    <w:rPr>
      <w:rFonts w:ascii="Arial" w:eastAsia="Times New Roman" w:hAnsi="Arial" w:cs="Times New Roman"/>
      <w:kern w:val="0"/>
      <w:sz w:val="22"/>
      <w:szCs w:val="20"/>
      <w:lang w:val="en-GB" w:eastAsia="en-GB"/>
    </w:rPr>
  </w:style>
  <w:style w:type="paragraph" w:customStyle="1" w:styleId="Reportingtemplate1">
    <w:name w:val="Reporting template 1"/>
    <w:basedOn w:val="a"/>
    <w:qFormat/>
    <w:rsid w:val="008A0B17"/>
    <w:pPr>
      <w:widowControl/>
      <w:numPr>
        <w:numId w:val="1"/>
      </w:numPr>
      <w:spacing w:after="120" w:line="216" w:lineRule="atLeast"/>
      <w:jc w:val="left"/>
    </w:pPr>
    <w:rPr>
      <w:rFonts w:ascii="Calibri" w:eastAsia="宋体" w:hAnsi="Calibri" w:cs="Times New Roman"/>
      <w:kern w:val="0"/>
      <w:sz w:val="22"/>
      <w:lang w:val="en-GB" w:eastAsia="en-US"/>
    </w:rPr>
  </w:style>
  <w:style w:type="character" w:styleId="a7">
    <w:name w:val="Hyperlink"/>
    <w:basedOn w:val="a0"/>
    <w:uiPriority w:val="99"/>
    <w:unhideWhenUsed/>
    <w:rsid w:val="000E3959"/>
    <w:rPr>
      <w:color w:val="0000FF" w:themeColor="hyperlink"/>
      <w:u w:val="single"/>
    </w:rPr>
  </w:style>
  <w:style w:type="paragraph" w:styleId="a8">
    <w:name w:val="header"/>
    <w:basedOn w:val="a"/>
    <w:link w:val="Char1"/>
    <w:uiPriority w:val="99"/>
    <w:semiHidden/>
    <w:unhideWhenUsed/>
    <w:rsid w:val="00F86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F8605E"/>
    <w:rPr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F86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F860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ckyzyq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a.gov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tjkjzxzyq</dc:creator>
  <cp:keywords/>
  <dc:description/>
  <cp:lastModifiedBy>王宝宏</cp:lastModifiedBy>
  <cp:revision>3</cp:revision>
  <dcterms:created xsi:type="dcterms:W3CDTF">2017-04-07T11:10:00Z</dcterms:created>
  <dcterms:modified xsi:type="dcterms:W3CDTF">2017-04-07T11:10:00Z</dcterms:modified>
</cp:coreProperties>
</file>